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7D2E8">
      <w:pPr>
        <w:pStyle w:val="3"/>
        <w:widowControl/>
        <w:spacing w:before="0" w:beforeAutospacing="0" w:after="0" w:afterAutospacing="0"/>
        <w:jc w:val="both"/>
        <w:rPr>
          <w:rFonts w:hint="eastAsia" w:ascii="黑体" w:hAnsi="黑体" w:eastAsia="黑体" w:cs="黑体"/>
          <w:color w:val="auto"/>
          <w:sz w:val="30"/>
          <w:szCs w:val="30"/>
          <w:lang w:eastAsia="zh-CN"/>
        </w:rPr>
      </w:pPr>
      <w:r>
        <w:rPr>
          <w:rFonts w:hint="eastAsia" w:ascii="黑体" w:hAnsi="黑体" w:eastAsia="黑体" w:cs="黑体"/>
          <w:color w:val="auto"/>
          <w:sz w:val="30"/>
          <w:szCs w:val="30"/>
        </w:rPr>
        <w:t>附件</w:t>
      </w:r>
      <w:r>
        <w:rPr>
          <w:rFonts w:hint="default" w:ascii="Times New Roman" w:hAnsi="Times New Roman" w:eastAsia="黑体" w:cs="Times New Roman"/>
          <w:color w:val="auto"/>
          <w:sz w:val="30"/>
          <w:szCs w:val="30"/>
          <w:lang w:val="en-US" w:eastAsia="zh-CN"/>
        </w:rPr>
        <w:t>2</w:t>
      </w:r>
    </w:p>
    <w:p w14:paraId="75F6F02B">
      <w:pPr>
        <w:keepNext w:val="0"/>
        <w:keepLines w:val="0"/>
        <w:widowControl/>
        <w:suppressLineNumbers w:val="0"/>
        <w:spacing w:before="0" w:beforeAutospacing="0" w:after="150" w:afterAutospacing="0"/>
        <w:ind w:right="0"/>
        <w:jc w:val="center"/>
        <w:rPr>
          <w:rFonts w:hint="eastAsia" w:ascii="方正小标宋简体" w:hAnsi="方正小标宋简体" w:eastAsia="方正小标宋简体" w:cs="方正小标宋简体"/>
          <w:i w:val="0"/>
          <w:iCs w:val="0"/>
          <w:caps w:val="0"/>
          <w:color w:val="auto"/>
          <w:spacing w:val="0"/>
          <w:sz w:val="44"/>
          <w:szCs w:val="44"/>
        </w:rPr>
      </w:pPr>
      <w:r>
        <w:rPr>
          <w:rFonts w:hint="eastAsia" w:ascii="方正小标宋简体" w:hAnsi="方正小标宋简体" w:eastAsia="方正小标宋简体" w:cs="方正小标宋简体"/>
          <w:i w:val="0"/>
          <w:iCs w:val="0"/>
          <w:caps w:val="0"/>
          <w:color w:val="auto"/>
          <w:spacing w:val="0"/>
          <w:kern w:val="0"/>
          <w:sz w:val="44"/>
          <w:szCs w:val="44"/>
          <w:lang w:val="en-US" w:eastAsia="zh-CN" w:bidi="ar"/>
        </w:rPr>
        <w:t>体能测评项目和标准</w:t>
      </w:r>
    </w:p>
    <w:p w14:paraId="79D5000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Helvetica" w:hAnsi="Helvetica" w:eastAsia="Helvetica" w:cs="Helvetica"/>
          <w:i w:val="0"/>
          <w:iCs w:val="0"/>
          <w:caps w:val="0"/>
          <w:color w:val="auto"/>
          <w:spacing w:val="0"/>
          <w:sz w:val="19"/>
          <w:szCs w:val="19"/>
        </w:rPr>
      </w:pPr>
      <w:r>
        <w:rPr>
          <w:rFonts w:ascii="仿宋_GB2312" w:hAnsi="Helvetica" w:eastAsia="仿宋_GB2312" w:cs="仿宋_GB2312"/>
          <w:i w:val="0"/>
          <w:iCs w:val="0"/>
          <w:caps w:val="0"/>
          <w:color w:val="auto"/>
          <w:spacing w:val="0"/>
          <w:kern w:val="0"/>
          <w:sz w:val="32"/>
          <w:szCs w:val="32"/>
          <w:lang w:val="en-US" w:eastAsia="zh-CN" w:bidi="ar"/>
        </w:rPr>
        <w:t>体能测评项目和标准按照《关于调整</w:t>
      </w:r>
      <w:r>
        <w:rPr>
          <w:rFonts w:hint="default" w:ascii="Times New Roman" w:hAnsi="Times New Roman" w:eastAsia="仿宋_GB2312" w:cs="Times New Roman"/>
          <w:i w:val="0"/>
          <w:iCs w:val="0"/>
          <w:caps w:val="0"/>
          <w:color w:val="auto"/>
          <w:spacing w:val="0"/>
          <w:kern w:val="0"/>
          <w:sz w:val="32"/>
          <w:szCs w:val="32"/>
          <w:lang w:val="en-US" w:eastAsia="zh-CN" w:bidi="ar"/>
        </w:rPr>
        <w:t>2024</w:t>
      </w:r>
      <w:r>
        <w:rPr>
          <w:rFonts w:hint="eastAsia" w:ascii="仿宋_GB2312" w:hAnsi="Helvetica" w:eastAsia="仿宋_GB2312" w:cs="仿宋_GB2312"/>
          <w:i w:val="0"/>
          <w:iCs w:val="0"/>
          <w:caps w:val="0"/>
          <w:color w:val="auto"/>
          <w:spacing w:val="0"/>
          <w:kern w:val="0"/>
          <w:sz w:val="32"/>
          <w:szCs w:val="32"/>
          <w:lang w:val="en-US" w:eastAsia="zh-CN" w:bidi="ar"/>
        </w:rPr>
        <w:t>年度黑龙江省公务员录用考试公检法司等相关部门特殊职位的体能测评项目和标准的通知》（黑龙江省公务员考试网</w:t>
      </w:r>
      <w:r>
        <w:rPr>
          <w:rFonts w:hint="eastAsia" w:ascii="Times New Roman" w:hAnsi="Times New Roman" w:eastAsia="仿宋_GB2312" w:cs="Times New Roman"/>
          <w:i w:val="0"/>
          <w:iCs w:val="0"/>
          <w:caps w:val="0"/>
          <w:color w:val="auto"/>
          <w:spacing w:val="0"/>
          <w:kern w:val="0"/>
          <w:sz w:val="32"/>
          <w:szCs w:val="32"/>
          <w:lang w:val="en-US" w:eastAsia="zh-CN" w:bidi="ar"/>
        </w:rPr>
        <w:t>2024</w:t>
      </w:r>
      <w:r>
        <w:rPr>
          <w:rFonts w:hint="eastAsia" w:ascii="仿宋_GB2312" w:hAnsi="Helvetica" w:eastAsia="仿宋_GB2312" w:cs="仿宋_GB2312"/>
          <w:i w:val="0"/>
          <w:iCs w:val="0"/>
          <w:caps w:val="0"/>
          <w:color w:val="auto"/>
          <w:spacing w:val="0"/>
          <w:kern w:val="0"/>
          <w:sz w:val="32"/>
          <w:szCs w:val="32"/>
          <w:lang w:val="en-US" w:eastAsia="zh-CN" w:bidi="ar"/>
        </w:rPr>
        <w:t>年</w:t>
      </w:r>
      <w:r>
        <w:rPr>
          <w:rFonts w:hint="eastAsia" w:ascii="Times New Roman" w:hAnsi="Times New Roman" w:eastAsia="仿宋_GB2312" w:cs="Times New Roman"/>
          <w:i w:val="0"/>
          <w:iCs w:val="0"/>
          <w:caps w:val="0"/>
          <w:color w:val="auto"/>
          <w:spacing w:val="0"/>
          <w:kern w:val="0"/>
          <w:sz w:val="32"/>
          <w:szCs w:val="32"/>
          <w:lang w:val="en-US" w:eastAsia="zh-CN" w:bidi="ar"/>
        </w:rPr>
        <w:t>4</w:t>
      </w:r>
      <w:r>
        <w:rPr>
          <w:rFonts w:hint="eastAsia" w:ascii="仿宋_GB2312" w:hAnsi="Helvetica" w:eastAsia="仿宋_GB2312" w:cs="仿宋_GB2312"/>
          <w:i w:val="0"/>
          <w:iCs w:val="0"/>
          <w:caps w:val="0"/>
          <w:color w:val="auto"/>
          <w:spacing w:val="0"/>
          <w:kern w:val="0"/>
          <w:sz w:val="32"/>
          <w:szCs w:val="32"/>
          <w:lang w:val="en-US" w:eastAsia="zh-CN" w:bidi="ar"/>
        </w:rPr>
        <w:t>月</w:t>
      </w:r>
      <w:r>
        <w:rPr>
          <w:rFonts w:hint="eastAsia" w:ascii="Times New Roman" w:hAnsi="Times New Roman" w:eastAsia="仿宋_GB2312" w:cs="Times New Roman"/>
          <w:i w:val="0"/>
          <w:iCs w:val="0"/>
          <w:caps w:val="0"/>
          <w:color w:val="auto"/>
          <w:spacing w:val="0"/>
          <w:kern w:val="0"/>
          <w:sz w:val="32"/>
          <w:szCs w:val="32"/>
          <w:lang w:val="en-US" w:eastAsia="zh-CN" w:bidi="ar"/>
        </w:rPr>
        <w:t>3</w:t>
      </w:r>
      <w:r>
        <w:rPr>
          <w:rFonts w:hint="eastAsia" w:ascii="仿宋_GB2312" w:hAnsi="Helvetica" w:eastAsia="仿宋_GB2312" w:cs="仿宋_GB2312"/>
          <w:i w:val="0"/>
          <w:iCs w:val="0"/>
          <w:caps w:val="0"/>
          <w:color w:val="auto"/>
          <w:spacing w:val="0"/>
          <w:kern w:val="0"/>
          <w:sz w:val="32"/>
          <w:szCs w:val="32"/>
          <w:lang w:val="en-US" w:eastAsia="zh-CN" w:bidi="ar"/>
        </w:rPr>
        <w:t>日发布）规定的程序、项目、标准和次数执行。项目包括</w:t>
      </w:r>
      <w:r>
        <w:rPr>
          <w:rFonts w:hint="eastAsia" w:ascii="Times New Roman" w:hAnsi="Times New Roman" w:eastAsia="仿宋_GB2312" w:cs="Times New Roman"/>
          <w:i w:val="0"/>
          <w:iCs w:val="0"/>
          <w:caps w:val="0"/>
          <w:color w:val="auto"/>
          <w:spacing w:val="0"/>
          <w:kern w:val="0"/>
          <w:sz w:val="32"/>
          <w:szCs w:val="32"/>
          <w:lang w:val="en-US" w:eastAsia="zh-CN" w:bidi="ar"/>
        </w:rPr>
        <w:t>10</w:t>
      </w:r>
      <w:r>
        <w:rPr>
          <w:rFonts w:hint="eastAsia" w:ascii="仿宋_GB2312" w:hAnsi="Helvetica" w:eastAsia="仿宋_GB2312" w:cs="仿宋_GB2312"/>
          <w:i w:val="0"/>
          <w:iCs w:val="0"/>
          <w:caps w:val="0"/>
          <w:color w:val="auto"/>
          <w:spacing w:val="0"/>
          <w:kern w:val="0"/>
          <w:sz w:val="32"/>
          <w:szCs w:val="32"/>
          <w:lang w:val="en-US" w:eastAsia="zh-CN" w:bidi="ar"/>
        </w:rPr>
        <w:t>米</w:t>
      </w:r>
      <w:r>
        <w:rPr>
          <w:rFonts w:hint="eastAsia" w:ascii="Times New Roman" w:hAnsi="Times New Roman" w:eastAsia="仿宋_GB2312" w:cs="Times New Roman"/>
          <w:i w:val="0"/>
          <w:iCs w:val="0"/>
          <w:caps w:val="0"/>
          <w:color w:val="auto"/>
          <w:spacing w:val="0"/>
          <w:kern w:val="0"/>
          <w:sz w:val="32"/>
          <w:szCs w:val="32"/>
          <w:lang w:val="en-US" w:eastAsia="zh-CN" w:bidi="ar"/>
        </w:rPr>
        <w:t>×4</w:t>
      </w:r>
      <w:r>
        <w:rPr>
          <w:rFonts w:hint="eastAsia" w:ascii="仿宋_GB2312" w:hAnsi="Helvetica" w:eastAsia="仿宋_GB2312" w:cs="仿宋_GB2312"/>
          <w:i w:val="0"/>
          <w:iCs w:val="0"/>
          <w:caps w:val="0"/>
          <w:color w:val="auto"/>
          <w:spacing w:val="0"/>
          <w:kern w:val="0"/>
          <w:sz w:val="32"/>
          <w:szCs w:val="32"/>
          <w:lang w:val="en-US" w:eastAsia="zh-CN" w:bidi="ar"/>
        </w:rPr>
        <w:t>往返跑、</w:t>
      </w:r>
      <w:r>
        <w:rPr>
          <w:rFonts w:hint="eastAsia" w:ascii="Times New Roman" w:hAnsi="Times New Roman" w:eastAsia="仿宋_GB2312" w:cs="Times New Roman"/>
          <w:i w:val="0"/>
          <w:iCs w:val="0"/>
          <w:caps w:val="0"/>
          <w:color w:val="auto"/>
          <w:spacing w:val="0"/>
          <w:kern w:val="0"/>
          <w:sz w:val="32"/>
          <w:szCs w:val="32"/>
          <w:lang w:val="en-US" w:eastAsia="zh-CN" w:bidi="ar"/>
        </w:rPr>
        <w:t>1000</w:t>
      </w:r>
      <w:r>
        <w:rPr>
          <w:rFonts w:hint="eastAsia" w:ascii="仿宋_GB2312" w:hAnsi="Helvetica" w:eastAsia="仿宋_GB2312" w:cs="仿宋_GB2312"/>
          <w:i w:val="0"/>
          <w:iCs w:val="0"/>
          <w:caps w:val="0"/>
          <w:color w:val="auto"/>
          <w:spacing w:val="0"/>
          <w:kern w:val="0"/>
          <w:sz w:val="32"/>
          <w:szCs w:val="32"/>
          <w:lang w:val="en-US" w:eastAsia="zh-CN" w:bidi="ar"/>
        </w:rPr>
        <w:t>米（男）</w:t>
      </w:r>
      <w:r>
        <w:rPr>
          <w:rFonts w:hint="eastAsia" w:ascii="Times New Roman" w:hAnsi="Times New Roman" w:eastAsia="仿宋_GB2312" w:cs="Times New Roman"/>
          <w:i w:val="0"/>
          <w:iCs w:val="0"/>
          <w:caps w:val="0"/>
          <w:color w:val="auto"/>
          <w:spacing w:val="0"/>
          <w:kern w:val="0"/>
          <w:sz w:val="32"/>
          <w:szCs w:val="32"/>
          <w:lang w:val="en-US" w:eastAsia="zh-CN" w:bidi="ar"/>
        </w:rPr>
        <w:t>/800</w:t>
      </w:r>
      <w:r>
        <w:rPr>
          <w:rFonts w:hint="eastAsia" w:ascii="仿宋_GB2312" w:hAnsi="Helvetica" w:eastAsia="仿宋_GB2312" w:cs="仿宋_GB2312"/>
          <w:i w:val="0"/>
          <w:iCs w:val="0"/>
          <w:caps w:val="0"/>
          <w:color w:val="auto"/>
          <w:spacing w:val="0"/>
          <w:kern w:val="0"/>
          <w:sz w:val="32"/>
          <w:szCs w:val="32"/>
          <w:lang w:val="en-US" w:eastAsia="zh-CN" w:bidi="ar"/>
        </w:rPr>
        <w:t>米（女）跑和纵跳摸高。</w:t>
      </w:r>
    </w:p>
    <w:p w14:paraId="0BB9978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Helvetica" w:hAnsi="Helvetica" w:eastAsia="Helvetica" w:cs="Helvetica"/>
          <w:i w:val="0"/>
          <w:iCs w:val="0"/>
          <w:caps w:val="0"/>
          <w:color w:val="auto"/>
          <w:spacing w:val="0"/>
          <w:sz w:val="19"/>
          <w:szCs w:val="19"/>
        </w:rPr>
      </w:pPr>
      <w:r>
        <w:rPr>
          <w:rFonts w:hint="eastAsia" w:ascii="仿宋_GB2312" w:hAnsi="Helvetica" w:eastAsia="仿宋_GB2312" w:cs="仿宋_GB2312"/>
          <w:i w:val="0"/>
          <w:iCs w:val="0"/>
          <w:caps w:val="0"/>
          <w:color w:val="auto"/>
          <w:spacing w:val="0"/>
          <w:kern w:val="0"/>
          <w:sz w:val="32"/>
          <w:szCs w:val="32"/>
          <w:lang w:val="en-US" w:eastAsia="zh-CN" w:bidi="ar"/>
        </w:rPr>
        <w:t>男子组</w:t>
      </w:r>
    </w:p>
    <w:tbl>
      <w:tblPr>
        <w:tblStyle w:val="4"/>
        <w:tblW w:w="0" w:type="auto"/>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2769"/>
        <w:gridCol w:w="2679"/>
        <w:gridCol w:w="3304"/>
      </w:tblGrid>
      <w:tr w14:paraId="3D6058E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30" w:type="dxa"/>
            <w:vMerge w:val="restart"/>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38A6DDA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color w:val="auto"/>
              </w:rPr>
            </w:pPr>
            <w:r>
              <w:rPr>
                <w:rFonts w:hint="eastAsia" w:ascii="仿宋_GB2312" w:hAnsi="宋体" w:eastAsia="仿宋_GB2312" w:cs="仿宋_GB2312"/>
                <w:color w:val="auto"/>
                <w:kern w:val="0"/>
                <w:sz w:val="28"/>
                <w:szCs w:val="28"/>
                <w:lang w:val="en-US" w:eastAsia="zh-CN" w:bidi="ar"/>
              </w:rPr>
              <w:t>项目</w:t>
            </w:r>
          </w:p>
        </w:tc>
        <w:tc>
          <w:tcPr>
            <w:tcW w:w="10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5395B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color w:val="auto"/>
              </w:rPr>
            </w:pPr>
            <w:r>
              <w:rPr>
                <w:rFonts w:hint="eastAsia" w:ascii="仿宋_GB2312" w:hAnsi="宋体" w:eastAsia="仿宋_GB2312" w:cs="仿宋_GB2312"/>
                <w:color w:val="auto"/>
                <w:kern w:val="0"/>
                <w:sz w:val="28"/>
                <w:szCs w:val="28"/>
                <w:lang w:val="en-US" w:eastAsia="zh-CN" w:bidi="ar"/>
              </w:rPr>
              <w:t>标准</w:t>
            </w:r>
          </w:p>
        </w:tc>
      </w:tr>
      <w:tr w14:paraId="6251921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30" w:type="dxa"/>
            <w:vMerge w:val="continue"/>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683AA4F2">
            <w:pPr>
              <w:keepNext w:val="0"/>
              <w:keepLines w:val="0"/>
              <w:pageBreakBefore w:val="0"/>
              <w:widowControl/>
              <w:kinsoku/>
              <w:wordWrap/>
              <w:overflowPunct/>
              <w:topLinePunct w:val="0"/>
              <w:autoSpaceDE/>
              <w:autoSpaceDN/>
              <w:bidi w:val="0"/>
              <w:adjustRightInd/>
              <w:snapToGrid/>
              <w:spacing w:after="0" w:line="560" w:lineRule="exact"/>
              <w:ind w:left="0" w:firstLine="480" w:firstLineChars="200"/>
              <w:textAlignment w:val="auto"/>
              <w:rPr>
                <w:rFonts w:hint="eastAsia" w:ascii="宋体"/>
                <w:color w:val="auto"/>
                <w:sz w:val="24"/>
                <w:szCs w:val="24"/>
              </w:rPr>
            </w:pPr>
          </w:p>
        </w:tc>
        <w:tc>
          <w:tcPr>
            <w:tcW w:w="45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6E393B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30</w:t>
            </w:r>
            <w:r>
              <w:rPr>
                <w:rFonts w:hint="eastAsia" w:ascii="仿宋_GB2312" w:hAnsi="宋体" w:eastAsia="仿宋_GB2312" w:cs="仿宋_GB2312"/>
                <w:color w:val="auto"/>
                <w:kern w:val="0"/>
                <w:sz w:val="28"/>
                <w:szCs w:val="28"/>
                <w:lang w:val="en-US" w:eastAsia="zh-CN" w:bidi="ar"/>
              </w:rPr>
              <w:t>岁（含）以下</w:t>
            </w:r>
          </w:p>
        </w:tc>
        <w:tc>
          <w:tcPr>
            <w:tcW w:w="58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86A59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31</w:t>
            </w:r>
            <w:r>
              <w:rPr>
                <w:rFonts w:hint="eastAsia" w:ascii="仿宋_GB2312" w:hAnsi="宋体" w:eastAsia="仿宋_GB2312" w:cs="仿宋_GB2312"/>
                <w:color w:val="auto"/>
                <w:kern w:val="0"/>
                <w:sz w:val="28"/>
                <w:szCs w:val="28"/>
                <w:lang w:val="en-US" w:eastAsia="zh-CN" w:bidi="ar"/>
              </w:rPr>
              <w:t>岁（含）以上</w:t>
            </w:r>
          </w:p>
        </w:tc>
      </w:tr>
      <w:tr w14:paraId="67B138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4C78F9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10米×4</w:t>
            </w:r>
            <w:r>
              <w:rPr>
                <w:rFonts w:hint="eastAsia" w:ascii="仿宋_GB2312" w:hAnsi="宋体" w:eastAsia="仿宋_GB2312" w:cs="仿宋_GB2312"/>
                <w:color w:val="auto"/>
                <w:kern w:val="0"/>
                <w:sz w:val="28"/>
                <w:szCs w:val="28"/>
                <w:lang w:val="en-US" w:eastAsia="zh-CN" w:bidi="ar"/>
              </w:rPr>
              <w:t>往返跑</w:t>
            </w:r>
          </w:p>
        </w:tc>
        <w:tc>
          <w:tcPr>
            <w:tcW w:w="45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3BD5AD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≤13"1</w:t>
            </w:r>
          </w:p>
        </w:tc>
        <w:tc>
          <w:tcPr>
            <w:tcW w:w="58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EC4B8E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≤13"4</w:t>
            </w:r>
          </w:p>
        </w:tc>
      </w:tr>
      <w:tr w14:paraId="7AE8A2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1AEF643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1000</w:t>
            </w:r>
            <w:r>
              <w:rPr>
                <w:rFonts w:hint="eastAsia" w:ascii="仿宋_GB2312" w:hAnsi="宋体" w:eastAsia="仿宋_GB2312" w:cs="仿宋_GB2312"/>
                <w:color w:val="auto"/>
                <w:kern w:val="0"/>
                <w:sz w:val="28"/>
                <w:szCs w:val="28"/>
                <w:lang w:val="en-US" w:eastAsia="zh-CN" w:bidi="ar"/>
              </w:rPr>
              <w:t>米跑</w:t>
            </w:r>
          </w:p>
        </w:tc>
        <w:tc>
          <w:tcPr>
            <w:tcW w:w="4575"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2C1C63A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≤4'25"</w:t>
            </w:r>
          </w:p>
        </w:tc>
        <w:tc>
          <w:tcPr>
            <w:tcW w:w="585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71030C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≤4'35"</w:t>
            </w:r>
          </w:p>
        </w:tc>
      </w:tr>
      <w:tr w14:paraId="622E053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jc w:val="center"/>
        </w:trPr>
        <w:tc>
          <w:tcPr>
            <w:tcW w:w="4530"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C3C11F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560" w:firstLineChars="200"/>
              <w:jc w:val="center"/>
              <w:textAlignment w:val="auto"/>
              <w:rPr>
                <w:color w:val="auto"/>
              </w:rPr>
            </w:pPr>
            <w:r>
              <w:rPr>
                <w:rFonts w:hint="eastAsia" w:ascii="仿宋_GB2312" w:hAnsi="宋体" w:eastAsia="仿宋_GB2312" w:cs="仿宋_GB2312"/>
                <w:color w:val="auto"/>
                <w:kern w:val="0"/>
                <w:sz w:val="28"/>
                <w:szCs w:val="28"/>
                <w:lang w:val="en-US" w:eastAsia="zh-CN" w:bidi="ar"/>
              </w:rPr>
              <w:t>纵跳摸高</w:t>
            </w:r>
          </w:p>
        </w:tc>
        <w:tc>
          <w:tcPr>
            <w:tcW w:w="10425" w:type="dxa"/>
            <w:gridSpan w:val="2"/>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center"/>
          </w:tcPr>
          <w:p w14:paraId="082AEBF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center"/>
              <w:textAlignment w:val="auto"/>
              <w:rPr>
                <w:color w:val="auto"/>
              </w:rPr>
            </w:pPr>
            <w:r>
              <w:rPr>
                <w:rFonts w:hint="eastAsia" w:ascii="Times New Roman" w:hAnsi="Times New Roman" w:eastAsia="仿宋_GB2312" w:cs="Times New Roman"/>
                <w:i w:val="0"/>
                <w:iCs w:val="0"/>
                <w:caps w:val="0"/>
                <w:color w:val="auto"/>
                <w:spacing w:val="0"/>
                <w:kern w:val="0"/>
                <w:sz w:val="32"/>
                <w:szCs w:val="32"/>
                <w:lang w:val="en-US" w:eastAsia="zh-CN" w:bidi="ar"/>
              </w:rPr>
              <w:t>≥265厘</w:t>
            </w:r>
            <w:r>
              <w:rPr>
                <w:rFonts w:hint="eastAsia" w:ascii="仿宋_GB2312" w:hAnsi="宋体" w:eastAsia="仿宋_GB2312" w:cs="仿宋_GB2312"/>
                <w:color w:val="auto"/>
                <w:kern w:val="0"/>
                <w:sz w:val="28"/>
                <w:szCs w:val="28"/>
                <w:lang w:val="en-US" w:eastAsia="zh-CN" w:bidi="ar"/>
              </w:rPr>
              <w:t>米</w:t>
            </w:r>
          </w:p>
        </w:tc>
      </w:tr>
    </w:tbl>
    <w:p w14:paraId="626C512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Helvetica" w:hAnsi="Helvetica" w:eastAsia="Helvetica" w:cs="Helvetica"/>
          <w:i w:val="0"/>
          <w:iCs w:val="0"/>
          <w:caps w:val="0"/>
          <w:color w:val="auto"/>
          <w:spacing w:val="0"/>
          <w:sz w:val="19"/>
          <w:szCs w:val="19"/>
        </w:rPr>
      </w:pPr>
      <w:r>
        <w:rPr>
          <w:rFonts w:hint="eastAsia" w:ascii="仿宋_GB2312" w:hAnsi="Helvetica" w:eastAsia="仿宋_GB2312" w:cs="仿宋_GB2312"/>
          <w:i w:val="0"/>
          <w:iCs w:val="0"/>
          <w:caps w:val="0"/>
          <w:color w:val="auto"/>
          <w:spacing w:val="0"/>
          <w:kern w:val="0"/>
          <w:sz w:val="32"/>
          <w:szCs w:val="32"/>
          <w:lang w:val="en-US" w:eastAsia="zh-CN" w:bidi="ar"/>
        </w:rPr>
        <w:t>备注：年龄计算时间截止到参加体能测评当月。</w:t>
      </w:r>
    </w:p>
    <w:p w14:paraId="44445E0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640" w:firstLineChars="200"/>
        <w:jc w:val="both"/>
        <w:textAlignment w:val="auto"/>
        <w:rPr>
          <w:rFonts w:hint="default" w:ascii="Helvetica" w:hAnsi="Helvetica" w:eastAsia="Helvetica" w:cs="Helvetica"/>
          <w:i w:val="0"/>
          <w:iCs w:val="0"/>
          <w:caps w:val="0"/>
          <w:color w:val="auto"/>
          <w:spacing w:val="0"/>
          <w:sz w:val="19"/>
          <w:szCs w:val="19"/>
        </w:rPr>
      </w:pPr>
      <w:r>
        <w:rPr>
          <w:rFonts w:hint="eastAsia" w:ascii="仿宋_GB2312" w:hAnsi="Helvetica" w:eastAsia="仿宋_GB2312" w:cs="仿宋_GB2312"/>
          <w:i w:val="0"/>
          <w:iCs w:val="0"/>
          <w:caps w:val="0"/>
          <w:color w:val="auto"/>
          <w:spacing w:val="0"/>
          <w:kern w:val="0"/>
          <w:sz w:val="32"/>
          <w:szCs w:val="32"/>
          <w:lang w:val="en-US" w:eastAsia="zh-CN" w:bidi="ar"/>
        </w:rPr>
        <w:t>除</w:t>
      </w:r>
      <w:r>
        <w:rPr>
          <w:rFonts w:hint="default" w:ascii="Times New Roman" w:hAnsi="Times New Roman" w:eastAsia="仿宋_GB2312" w:cs="Times New Roman"/>
          <w:i w:val="0"/>
          <w:iCs w:val="0"/>
          <w:caps w:val="0"/>
          <w:color w:val="auto"/>
          <w:spacing w:val="0"/>
          <w:kern w:val="0"/>
          <w:sz w:val="32"/>
          <w:szCs w:val="32"/>
          <w:lang w:val="en-US" w:eastAsia="zh-CN" w:bidi="ar"/>
        </w:rPr>
        <w:t>10</w:t>
      </w:r>
      <w:r>
        <w:rPr>
          <w:rFonts w:hint="eastAsia" w:ascii="仿宋_GB2312" w:hAnsi="Helvetica" w:eastAsia="仿宋_GB2312" w:cs="仿宋_GB2312"/>
          <w:i w:val="0"/>
          <w:iCs w:val="0"/>
          <w:caps w:val="0"/>
          <w:color w:val="auto"/>
          <w:spacing w:val="0"/>
          <w:kern w:val="0"/>
          <w:sz w:val="32"/>
          <w:szCs w:val="32"/>
          <w:lang w:val="en-US" w:eastAsia="zh-CN" w:bidi="ar"/>
        </w:rPr>
        <w:t>米×</w:t>
      </w:r>
      <w:r>
        <w:rPr>
          <w:rFonts w:hint="eastAsia" w:ascii="Times New Roman" w:hAnsi="Times New Roman" w:eastAsia="仿宋_GB2312" w:cs="Times New Roman"/>
          <w:i w:val="0"/>
          <w:iCs w:val="0"/>
          <w:caps w:val="0"/>
          <w:color w:val="auto"/>
          <w:spacing w:val="0"/>
          <w:kern w:val="0"/>
          <w:sz w:val="32"/>
          <w:szCs w:val="32"/>
          <w:lang w:val="en-US" w:eastAsia="zh-CN" w:bidi="ar"/>
        </w:rPr>
        <w:t>4往</w:t>
      </w:r>
      <w:r>
        <w:rPr>
          <w:rFonts w:hint="eastAsia" w:ascii="仿宋_GB2312" w:hAnsi="Helvetica" w:eastAsia="仿宋_GB2312" w:cs="仿宋_GB2312"/>
          <w:i w:val="0"/>
          <w:iCs w:val="0"/>
          <w:caps w:val="0"/>
          <w:color w:val="auto"/>
          <w:spacing w:val="0"/>
          <w:kern w:val="0"/>
          <w:sz w:val="32"/>
          <w:szCs w:val="32"/>
          <w:lang w:val="en-US" w:eastAsia="zh-CN" w:bidi="ar"/>
        </w:rPr>
        <w:t>返跑项目测评次数不超过</w:t>
      </w:r>
      <w:r>
        <w:rPr>
          <w:rFonts w:hint="eastAsia" w:ascii="Times New Roman" w:hAnsi="Times New Roman" w:eastAsia="仿宋_GB2312" w:cs="Times New Roman"/>
          <w:i w:val="0"/>
          <w:iCs w:val="0"/>
          <w:caps w:val="0"/>
          <w:color w:val="auto"/>
          <w:spacing w:val="0"/>
          <w:kern w:val="0"/>
          <w:sz w:val="32"/>
          <w:szCs w:val="32"/>
          <w:lang w:val="en-US" w:eastAsia="zh-CN" w:bidi="ar"/>
        </w:rPr>
        <w:t>2</w:t>
      </w:r>
      <w:r>
        <w:rPr>
          <w:rFonts w:hint="eastAsia" w:ascii="仿宋_GB2312" w:hAnsi="Helvetica" w:eastAsia="仿宋_GB2312" w:cs="仿宋_GB2312"/>
          <w:i w:val="0"/>
          <w:iCs w:val="0"/>
          <w:caps w:val="0"/>
          <w:color w:val="auto"/>
          <w:spacing w:val="0"/>
          <w:kern w:val="0"/>
          <w:sz w:val="32"/>
          <w:szCs w:val="32"/>
          <w:lang w:val="en-US" w:eastAsia="zh-CN" w:bidi="ar"/>
        </w:rPr>
        <w:t>次，纵跳摸高测评次数不超过</w:t>
      </w:r>
      <w:r>
        <w:rPr>
          <w:rFonts w:hint="eastAsia" w:ascii="Times New Roman" w:hAnsi="Times New Roman" w:eastAsia="仿宋_GB2312" w:cs="Times New Roman"/>
          <w:i w:val="0"/>
          <w:iCs w:val="0"/>
          <w:caps w:val="0"/>
          <w:color w:val="auto"/>
          <w:spacing w:val="0"/>
          <w:kern w:val="0"/>
          <w:sz w:val="32"/>
          <w:szCs w:val="32"/>
          <w:lang w:val="en-US" w:eastAsia="zh-CN" w:bidi="ar"/>
        </w:rPr>
        <w:t>3</w:t>
      </w:r>
      <w:r>
        <w:rPr>
          <w:rFonts w:hint="eastAsia" w:ascii="仿宋_GB2312" w:hAnsi="Helvetica" w:eastAsia="仿宋_GB2312" w:cs="仿宋_GB2312"/>
          <w:i w:val="0"/>
          <w:iCs w:val="0"/>
          <w:caps w:val="0"/>
          <w:color w:val="auto"/>
          <w:spacing w:val="0"/>
          <w:kern w:val="0"/>
          <w:sz w:val="32"/>
          <w:szCs w:val="32"/>
          <w:lang w:val="en-US" w:eastAsia="zh-CN" w:bidi="ar"/>
        </w:rPr>
        <w:t>次外，其他项目只允许考生进行</w:t>
      </w:r>
      <w:r>
        <w:rPr>
          <w:rFonts w:hint="eastAsia" w:ascii="Times New Roman" w:hAnsi="Times New Roman" w:eastAsia="仿宋_GB2312" w:cs="Times New Roman"/>
          <w:i w:val="0"/>
          <w:iCs w:val="0"/>
          <w:caps w:val="0"/>
          <w:color w:val="auto"/>
          <w:spacing w:val="0"/>
          <w:kern w:val="0"/>
          <w:sz w:val="32"/>
          <w:szCs w:val="32"/>
          <w:lang w:val="en-US" w:eastAsia="zh-CN" w:bidi="ar"/>
        </w:rPr>
        <w:t>1</w:t>
      </w:r>
      <w:r>
        <w:rPr>
          <w:rFonts w:hint="eastAsia" w:ascii="仿宋_GB2312" w:hAnsi="Helvetica" w:eastAsia="仿宋_GB2312" w:cs="仿宋_GB2312"/>
          <w:i w:val="0"/>
          <w:iCs w:val="0"/>
          <w:caps w:val="0"/>
          <w:color w:val="auto"/>
          <w:spacing w:val="0"/>
          <w:kern w:val="0"/>
          <w:sz w:val="32"/>
          <w:szCs w:val="32"/>
          <w:lang w:val="en-US" w:eastAsia="zh-CN" w:bidi="ar"/>
        </w:rPr>
        <w:t>次测评。考生取得有效成绩后，不允许进行补测。</w:t>
      </w:r>
      <w:r>
        <w:rPr>
          <w:rFonts w:hint="eastAsia" w:ascii="仿宋_GB2312" w:hAnsi="Helvetica" w:eastAsia="仿宋_GB2312" w:cs="仿宋_GB2312"/>
          <w:b/>
          <w:bCs/>
          <w:i w:val="0"/>
          <w:iCs w:val="0"/>
          <w:caps w:val="0"/>
          <w:color w:val="auto"/>
          <w:spacing w:val="0"/>
          <w:kern w:val="0"/>
          <w:sz w:val="32"/>
          <w:szCs w:val="32"/>
          <w:lang w:val="en-US" w:eastAsia="zh-CN" w:bidi="ar"/>
        </w:rPr>
        <w:t>凡应测项目中任意一项不达标的，即为体能测评不合格。</w:t>
      </w:r>
    </w:p>
    <w:p w14:paraId="6874B6AB">
      <w:pPr>
        <w:bidi w:val="0"/>
        <w:jc w:val="center"/>
        <w:rPr>
          <w:rFonts w:hint="default"/>
          <w:color w:val="auto"/>
          <w:lang w:val="en-US" w:eastAsia="zh-CN"/>
        </w:rPr>
      </w:pPr>
    </w:p>
    <w:p w14:paraId="02F7230F">
      <w:bookmarkStart w:id="0" w:name="_GoBack"/>
      <w:bookmarkEnd w:id="0"/>
    </w:p>
    <w:sectPr>
      <w:pgSz w:w="11906" w:h="16838"/>
      <w:pgMar w:top="1587" w:right="1587" w:bottom="1587" w:left="1587" w:header="851" w:footer="992" w:gutter="0"/>
      <w:pgNumType w:fmt="decimal" w:start="1"/>
      <w:cols w:space="0" w:num="1"/>
      <w:rtlGutter w:val="0"/>
      <w:docGrid w:type="lines" w:linePitch="32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CF20A2"/>
    <w:rsid w:val="38CF20A2"/>
    <w:rsid w:val="69E525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2025-11-18T07:53:00Z</dcterms:created>
  <dc:creator>WPS_1650870420</dc:creator>
  <cp:lastModifiedBy>WPS_1650870420</cp:lastModifiedBy>
  <dcterms:modified xsi:type="dcterms:W3CDTF">2025-11-18T07:53:54Z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22EE3C755804489D9648800A100D06C9_11</vt:lpwstr>
  </property>
  <property fmtid="{D5CDD505-2E9C-101B-9397-08002B2CF9AE}" pid="4" name="KSOTemplateDocerSaveRecord">
    <vt:lpwstr>eyJoZGlkIjoiM2JiZTVkYmI1NGYyYzBmYmJiMDQ3ZTVjMzRhNzc5NzciLCJ1c2VySWQiOiIxMzYzNzgzMzMwIn0=</vt:lpwstr>
  </property>
</Properties>
</file>